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04862" w14:textId="77777777" w:rsidR="00E17361" w:rsidRPr="005C7E5A" w:rsidRDefault="00E17361" w:rsidP="00E17361">
      <w:pPr>
        <w:outlineLvl w:val="0"/>
        <w:rPr>
          <w:rFonts w:ascii="Arial" w:eastAsia="Times New Roman" w:hAnsi="Arial" w:cs="Arial"/>
          <w:b/>
          <w:bCs/>
          <w:color w:val="000000"/>
          <w:kern w:val="36"/>
          <w:sz w:val="28"/>
          <w:szCs w:val="24"/>
        </w:rPr>
      </w:pPr>
      <w:r w:rsidRPr="00EA2D60">
        <w:rPr>
          <w:rFonts w:ascii="Arial" w:eastAsia="Times New Roman" w:hAnsi="Arial" w:cs="Arial"/>
          <w:b/>
          <w:bCs/>
          <w:color w:val="000000"/>
          <w:kern w:val="36"/>
          <w:sz w:val="28"/>
          <w:szCs w:val="24"/>
        </w:rPr>
        <w:t>Risk Analysis</w:t>
      </w:r>
    </w:p>
    <w:p w14:paraId="55559B43" w14:textId="77777777" w:rsidR="00E17361" w:rsidRPr="00EA2D60" w:rsidRDefault="00E17361" w:rsidP="00BC1EC7">
      <w:pPr>
        <w:spacing w:after="0" w:line="276" w:lineRule="auto"/>
        <w:rPr>
          <w:rFonts w:ascii="Arial" w:eastAsia="Times New Roman" w:hAnsi="Arial" w:cs="Arial"/>
          <w:color w:val="000000"/>
          <w:sz w:val="24"/>
          <w:szCs w:val="24"/>
        </w:rPr>
      </w:pPr>
      <w:r w:rsidRPr="00EA2D60">
        <w:rPr>
          <w:rFonts w:ascii="Arial" w:eastAsia="Times New Roman" w:hAnsi="Arial" w:cs="Arial"/>
          <w:color w:val="000000"/>
          <w:sz w:val="24"/>
          <w:szCs w:val="24"/>
        </w:rPr>
        <w:t xml:space="preserve">High-risk items are those that are customer facing, dealing with payments. Payment systems must be secure and customer information security is the top priority. Low-risk items are those that do not face the customer, deal with the business’s back office work and are generally smaller in project to existing systems. Listed below are the use cases and architectural considerations and their risk level. </w:t>
      </w:r>
    </w:p>
    <w:p w14:paraId="50323401" w14:textId="77777777" w:rsidR="00E17361" w:rsidRPr="00EA2D60" w:rsidRDefault="00E17361" w:rsidP="00E17361">
      <w:pPr>
        <w:rPr>
          <w:rFonts w:ascii="Arial" w:eastAsia="Times New Roman" w:hAnsi="Arial" w:cs="Arial"/>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862"/>
        <w:gridCol w:w="900"/>
        <w:gridCol w:w="4140"/>
      </w:tblGrid>
      <w:tr w:rsidR="00E17361" w:rsidRPr="00EA2D60" w14:paraId="6190DA4F"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3101DBF6" w14:textId="77777777" w:rsidR="00E17361" w:rsidRPr="00EA2D60" w:rsidRDefault="00E17361" w:rsidP="0080337A">
            <w:pPr>
              <w:jc w:val="center"/>
              <w:rPr>
                <w:rFonts w:ascii="Arial" w:eastAsia="Times New Roman" w:hAnsi="Arial" w:cs="Arial"/>
                <w:sz w:val="24"/>
                <w:szCs w:val="24"/>
              </w:rPr>
            </w:pPr>
            <w:r w:rsidRPr="00EA2D60">
              <w:rPr>
                <w:rFonts w:ascii="Arial" w:eastAsia="Times New Roman" w:hAnsi="Arial" w:cs="Arial"/>
                <w:color w:val="000000"/>
                <w:sz w:val="24"/>
                <w:szCs w:val="24"/>
              </w:rPr>
              <w:t>Use Case</w:t>
            </w:r>
          </w:p>
        </w:tc>
        <w:tc>
          <w:tcPr>
            <w:tcW w:w="9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F603ECA" w14:textId="77777777" w:rsidR="00E17361" w:rsidRPr="00EA2D60" w:rsidRDefault="00E17361" w:rsidP="0080337A">
            <w:pPr>
              <w:jc w:val="center"/>
              <w:rPr>
                <w:rFonts w:ascii="Arial" w:eastAsia="Times New Roman" w:hAnsi="Arial" w:cs="Arial"/>
                <w:sz w:val="24"/>
                <w:szCs w:val="24"/>
              </w:rPr>
            </w:pPr>
            <w:r w:rsidRPr="00EA2D60">
              <w:rPr>
                <w:rFonts w:ascii="Arial" w:eastAsia="Times New Roman" w:hAnsi="Arial" w:cs="Arial"/>
                <w:color w:val="000000"/>
                <w:sz w:val="24"/>
                <w:szCs w:val="24"/>
              </w:rPr>
              <w:t>Risk</w:t>
            </w:r>
          </w:p>
        </w:tc>
        <w:tc>
          <w:tcPr>
            <w:tcW w:w="414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A559DBB" w14:textId="77777777" w:rsidR="00E17361" w:rsidRPr="00EA2D60" w:rsidRDefault="00E17361" w:rsidP="0080337A">
            <w:pPr>
              <w:jc w:val="center"/>
              <w:rPr>
                <w:rFonts w:ascii="Arial" w:eastAsia="Times New Roman" w:hAnsi="Arial" w:cs="Arial"/>
                <w:sz w:val="24"/>
                <w:szCs w:val="24"/>
              </w:rPr>
            </w:pPr>
            <w:r w:rsidRPr="00EA2D60">
              <w:rPr>
                <w:rFonts w:ascii="Arial" w:eastAsia="Times New Roman" w:hAnsi="Arial" w:cs="Arial"/>
                <w:color w:val="000000"/>
                <w:sz w:val="24"/>
                <w:szCs w:val="24"/>
              </w:rPr>
              <w:t>Criteria</w:t>
            </w:r>
          </w:p>
        </w:tc>
      </w:tr>
      <w:tr w:rsidR="00E17361" w:rsidRPr="00EA2D60" w14:paraId="21C7A422"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D13FE91"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Schedule Order</w:t>
            </w:r>
          </w:p>
        </w:tc>
        <w:tc>
          <w:tcPr>
            <w:tcW w:w="90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14:paraId="5319A970" w14:textId="77777777" w:rsidR="00E17361" w:rsidRPr="00EA2D60" w:rsidRDefault="00E17361" w:rsidP="0080337A">
            <w:pPr>
              <w:jc w:val="center"/>
              <w:rPr>
                <w:rFonts w:ascii="Arial" w:eastAsia="Times New Roman" w:hAnsi="Arial" w:cs="Arial"/>
                <w:sz w:val="24"/>
                <w:szCs w:val="24"/>
              </w:rPr>
            </w:pPr>
            <w:r w:rsidRPr="00EA2D60">
              <w:rPr>
                <w:rFonts w:ascii="Arial" w:eastAsia="Times New Roman" w:hAnsi="Arial" w:cs="Arial"/>
                <w:color w:val="000000"/>
                <w:sz w:val="24"/>
                <w:szCs w:val="24"/>
              </w:rPr>
              <w:t>High</w:t>
            </w:r>
          </w:p>
        </w:tc>
        <w:tc>
          <w:tcPr>
            <w:tcW w:w="414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14:paraId="1A860056"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Customer Facing, Payment Oriented, Security</w:t>
            </w:r>
          </w:p>
        </w:tc>
      </w:tr>
      <w:tr w:rsidR="00E17361" w:rsidRPr="00EA2D60" w14:paraId="176110F9"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2F06B5F"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Check Available Dates</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5C53C5C5"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14D7017F" w14:textId="77777777" w:rsidR="00E17361" w:rsidRPr="00EA2D60" w:rsidRDefault="00E17361" w:rsidP="0080337A">
            <w:pPr>
              <w:rPr>
                <w:rFonts w:ascii="Arial" w:eastAsia="Times New Roman" w:hAnsi="Arial" w:cs="Arial"/>
                <w:sz w:val="24"/>
                <w:szCs w:val="24"/>
              </w:rPr>
            </w:pPr>
          </w:p>
        </w:tc>
      </w:tr>
      <w:tr w:rsidR="00E17361" w:rsidRPr="00EA2D60" w14:paraId="3D8AD93D"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01D4DDE7"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Create Order</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5E51984B"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7B4C69FC" w14:textId="77777777" w:rsidR="00E17361" w:rsidRPr="00EA2D60" w:rsidRDefault="00E17361" w:rsidP="0080337A">
            <w:pPr>
              <w:rPr>
                <w:rFonts w:ascii="Arial" w:eastAsia="Times New Roman" w:hAnsi="Arial" w:cs="Arial"/>
                <w:sz w:val="24"/>
                <w:szCs w:val="24"/>
              </w:rPr>
            </w:pPr>
          </w:p>
        </w:tc>
      </w:tr>
      <w:tr w:rsidR="00E17361" w:rsidRPr="00EA2D60" w14:paraId="5E536E24"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2BCDA32"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Input Contact Information</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720B6C41"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3B44ED61" w14:textId="77777777" w:rsidR="00E17361" w:rsidRPr="00EA2D60" w:rsidRDefault="00E17361" w:rsidP="0080337A">
            <w:pPr>
              <w:rPr>
                <w:rFonts w:ascii="Arial" w:eastAsia="Times New Roman" w:hAnsi="Arial" w:cs="Arial"/>
                <w:sz w:val="24"/>
                <w:szCs w:val="24"/>
              </w:rPr>
            </w:pPr>
          </w:p>
        </w:tc>
      </w:tr>
      <w:tr w:rsidR="00E17361" w:rsidRPr="00EA2D60" w14:paraId="550C2C64"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1B534FE"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Select Base Cake Design</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5FBECCE9"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35C80247" w14:textId="77777777" w:rsidR="00E17361" w:rsidRPr="00EA2D60" w:rsidRDefault="00E17361" w:rsidP="0080337A">
            <w:pPr>
              <w:rPr>
                <w:rFonts w:ascii="Arial" w:eastAsia="Times New Roman" w:hAnsi="Arial" w:cs="Arial"/>
                <w:sz w:val="24"/>
                <w:szCs w:val="24"/>
              </w:rPr>
            </w:pPr>
          </w:p>
        </w:tc>
      </w:tr>
      <w:tr w:rsidR="00E17361" w:rsidRPr="00EA2D60" w14:paraId="0CB1B69C"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4F0FE6EC"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Process Payment</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301AC979"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0EAFE35A" w14:textId="77777777" w:rsidR="00E17361" w:rsidRPr="00EA2D60" w:rsidRDefault="00E17361" w:rsidP="0080337A">
            <w:pPr>
              <w:rPr>
                <w:rFonts w:ascii="Arial" w:eastAsia="Times New Roman" w:hAnsi="Arial" w:cs="Arial"/>
                <w:sz w:val="24"/>
                <w:szCs w:val="24"/>
              </w:rPr>
            </w:pPr>
          </w:p>
        </w:tc>
      </w:tr>
      <w:tr w:rsidR="00E17361" w:rsidRPr="00EA2D60" w14:paraId="688DCBA1"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8B73A05"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Display Payment</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48397FE6"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60EC693A" w14:textId="77777777" w:rsidR="00E17361" w:rsidRPr="00EA2D60" w:rsidRDefault="00E17361" w:rsidP="0080337A">
            <w:pPr>
              <w:rPr>
                <w:rFonts w:ascii="Arial" w:eastAsia="Times New Roman" w:hAnsi="Arial" w:cs="Arial"/>
                <w:sz w:val="24"/>
                <w:szCs w:val="24"/>
              </w:rPr>
            </w:pPr>
          </w:p>
        </w:tc>
      </w:tr>
      <w:tr w:rsidR="00E17361" w:rsidRPr="00EA2D60" w14:paraId="5BDEF173"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22C9DF78"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Architecture - Database</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358EBB5D"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3FB69E2D" w14:textId="77777777" w:rsidR="00E17361" w:rsidRPr="00EA2D60" w:rsidRDefault="00E17361" w:rsidP="0080337A">
            <w:pPr>
              <w:rPr>
                <w:rFonts w:ascii="Arial" w:eastAsia="Times New Roman" w:hAnsi="Arial" w:cs="Arial"/>
                <w:sz w:val="24"/>
                <w:szCs w:val="24"/>
              </w:rPr>
            </w:pPr>
          </w:p>
        </w:tc>
      </w:tr>
      <w:tr w:rsidR="00E17361" w:rsidRPr="00EA2D60" w14:paraId="50D81F4E" w14:textId="77777777" w:rsidTr="00E17361">
        <w:trPr>
          <w:trHeight w:val="340"/>
        </w:trPr>
        <w:tc>
          <w:tcPr>
            <w:tcW w:w="386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hideMark/>
          </w:tcPr>
          <w:p w14:paraId="12E19F19" w14:textId="77777777" w:rsidR="00E17361" w:rsidRPr="00EA2D60" w:rsidRDefault="00E17361" w:rsidP="0080337A">
            <w:pPr>
              <w:rPr>
                <w:rFonts w:ascii="Arial" w:eastAsia="Times New Roman" w:hAnsi="Arial" w:cs="Arial"/>
                <w:sz w:val="24"/>
                <w:szCs w:val="24"/>
              </w:rPr>
            </w:pPr>
            <w:r w:rsidRPr="00EA2D60">
              <w:rPr>
                <w:rFonts w:ascii="Arial" w:eastAsia="Times New Roman" w:hAnsi="Arial" w:cs="Arial"/>
                <w:color w:val="000000"/>
                <w:sz w:val="24"/>
                <w:szCs w:val="24"/>
              </w:rPr>
              <w:t>Architecture - Server</w:t>
            </w:r>
          </w:p>
        </w:tc>
        <w:tc>
          <w:tcPr>
            <w:tcW w:w="900" w:type="dxa"/>
            <w:vMerge/>
            <w:tcBorders>
              <w:top w:val="single" w:sz="6" w:space="0" w:color="000000"/>
              <w:left w:val="single" w:sz="6" w:space="0" w:color="000000"/>
              <w:bottom w:val="single" w:sz="6" w:space="0" w:color="000000"/>
              <w:right w:val="single" w:sz="6" w:space="0" w:color="000000"/>
            </w:tcBorders>
            <w:vAlign w:val="center"/>
            <w:hideMark/>
          </w:tcPr>
          <w:p w14:paraId="74A13F25" w14:textId="77777777" w:rsidR="00E17361" w:rsidRPr="00EA2D60" w:rsidRDefault="00E17361" w:rsidP="0080337A">
            <w:pPr>
              <w:rPr>
                <w:rFonts w:ascii="Arial" w:eastAsia="Times New Roman" w:hAnsi="Arial" w:cs="Arial"/>
                <w:sz w:val="24"/>
                <w:szCs w:val="24"/>
              </w:rPr>
            </w:pPr>
          </w:p>
        </w:tc>
        <w:tc>
          <w:tcPr>
            <w:tcW w:w="4140" w:type="dxa"/>
            <w:vMerge/>
            <w:tcBorders>
              <w:top w:val="single" w:sz="6" w:space="0" w:color="000000"/>
              <w:left w:val="single" w:sz="6" w:space="0" w:color="000000"/>
              <w:bottom w:val="single" w:sz="6" w:space="0" w:color="000000"/>
              <w:right w:val="single" w:sz="6" w:space="0" w:color="000000"/>
            </w:tcBorders>
            <w:vAlign w:val="center"/>
            <w:hideMark/>
          </w:tcPr>
          <w:p w14:paraId="69007011" w14:textId="77777777" w:rsidR="00E17361" w:rsidRPr="00EA2D60" w:rsidRDefault="00E17361" w:rsidP="0080337A">
            <w:pPr>
              <w:rPr>
                <w:rFonts w:ascii="Arial" w:eastAsia="Times New Roman" w:hAnsi="Arial" w:cs="Arial"/>
                <w:sz w:val="24"/>
                <w:szCs w:val="24"/>
              </w:rPr>
            </w:pPr>
          </w:p>
        </w:tc>
      </w:tr>
    </w:tbl>
    <w:p w14:paraId="21A04940" w14:textId="77777777" w:rsidR="00645EA4" w:rsidRDefault="00645EA4" w:rsidP="00BC1EC7">
      <w:pPr>
        <w:spacing w:line="276" w:lineRule="auto"/>
      </w:pPr>
      <w:r>
        <w:br w:type="page"/>
      </w:r>
    </w:p>
    <w:p w14:paraId="1B94C33D" w14:textId="77777777" w:rsidR="00AF73D6" w:rsidRPr="000B4883" w:rsidRDefault="00AF73D6" w:rsidP="00AF73D6">
      <w:pPr>
        <w:pStyle w:val="Heading1"/>
        <w:jc w:val="center"/>
        <w:rPr>
          <w:rFonts w:ascii="Century Schoolbook" w:hAnsi="Century Schoolbook" w:cstheme="majorHAnsi"/>
          <w:sz w:val="36"/>
        </w:rPr>
      </w:pPr>
      <w:r w:rsidRPr="000B4883">
        <w:rPr>
          <w:rFonts w:ascii="Century Schoolbook" w:hAnsi="Century Schoolbook" w:cstheme="majorHAnsi"/>
          <w:sz w:val="36"/>
        </w:rPr>
        <w:lastRenderedPageBreak/>
        <w:t>SCARLET BIRDS CONSULTING</w:t>
      </w:r>
    </w:p>
    <w:p w14:paraId="3512BEAC" w14:textId="4B9539A6" w:rsidR="00AF73D6" w:rsidRPr="000B4883" w:rsidRDefault="00AF73D6" w:rsidP="00AF73D6">
      <w:pPr>
        <w:pStyle w:val="Heading1"/>
        <w:jc w:val="center"/>
        <w:rPr>
          <w:rFonts w:ascii="Century Schoolbook" w:hAnsi="Century Schoolbook"/>
          <w:sz w:val="36"/>
        </w:rPr>
      </w:pPr>
      <w:r>
        <w:rPr>
          <w:rFonts w:ascii="Century Schoolbook" w:hAnsi="Century Schoolbook"/>
          <w:sz w:val="36"/>
        </w:rPr>
        <w:t>ITERATION 3</w:t>
      </w:r>
    </w:p>
    <w:p w14:paraId="2B299936" w14:textId="0AB35378" w:rsidR="00AF73D6" w:rsidRDefault="00AF73D6" w:rsidP="00AF73D6">
      <w:pPr>
        <w:pStyle w:val="Heading1"/>
        <w:jc w:val="center"/>
        <w:rPr>
          <w:rFonts w:ascii="Century Schoolbook" w:hAnsi="Century Schoolbook"/>
          <w:sz w:val="36"/>
        </w:rPr>
      </w:pPr>
      <w:r w:rsidRPr="000B4883">
        <w:rPr>
          <w:rFonts w:ascii="Century Schoolbook" w:hAnsi="Century Schoolbook"/>
          <w:sz w:val="36"/>
        </w:rPr>
        <w:t xml:space="preserve">OCTOBER </w:t>
      </w:r>
      <w:r>
        <w:rPr>
          <w:rFonts w:ascii="Century Schoolbook" w:hAnsi="Century Schoolbook"/>
          <w:sz w:val="36"/>
        </w:rPr>
        <w:t>22</w:t>
      </w:r>
      <w:r w:rsidRPr="000B4883">
        <w:rPr>
          <w:rFonts w:ascii="Century Schoolbook" w:hAnsi="Century Schoolbook"/>
          <w:sz w:val="36"/>
        </w:rPr>
        <w:t>, 2018</w:t>
      </w:r>
    </w:p>
    <w:p w14:paraId="75E78674" w14:textId="77777777" w:rsidR="00AF73D6" w:rsidRDefault="00AF73D6" w:rsidP="00AF73D6"/>
    <w:p w14:paraId="4E1E082D" w14:textId="77777777" w:rsidR="00AF73D6" w:rsidRPr="000B4883" w:rsidRDefault="00AF73D6" w:rsidP="00AF73D6">
      <w:pPr>
        <w:rPr>
          <w:rFonts w:ascii="Century Schoolbook" w:hAnsi="Century Schoolbook"/>
        </w:rPr>
      </w:pPr>
    </w:p>
    <w:p w14:paraId="712C7FE2" w14:textId="77777777" w:rsidR="00AF73D6" w:rsidRPr="000B4883" w:rsidRDefault="00AF73D6" w:rsidP="00AF73D6">
      <w:pPr>
        <w:jc w:val="center"/>
        <w:rPr>
          <w:rFonts w:ascii="Century Schoolbook" w:hAnsi="Century Schoolbook" w:cstheme="majorHAnsi"/>
          <w:sz w:val="28"/>
        </w:rPr>
      </w:pPr>
      <w:r w:rsidRPr="000B4883">
        <w:rPr>
          <w:rFonts w:ascii="Century Schoolbook" w:hAnsi="Century Schoolbook" w:cstheme="majorHAnsi"/>
          <w:sz w:val="28"/>
        </w:rPr>
        <w:t>Andrew Froehlich</w:t>
      </w:r>
    </w:p>
    <w:p w14:paraId="533303A0" w14:textId="77777777" w:rsidR="00AF73D6" w:rsidRPr="000B4883" w:rsidRDefault="00AF73D6" w:rsidP="00AF73D6">
      <w:pPr>
        <w:jc w:val="center"/>
        <w:rPr>
          <w:rFonts w:ascii="Century Schoolbook" w:hAnsi="Century Schoolbook" w:cstheme="majorHAnsi"/>
          <w:sz w:val="28"/>
        </w:rPr>
      </w:pPr>
      <w:r w:rsidRPr="000B4883">
        <w:rPr>
          <w:rFonts w:ascii="Century Schoolbook" w:hAnsi="Century Schoolbook" w:cstheme="majorHAnsi"/>
          <w:sz w:val="28"/>
        </w:rPr>
        <w:t>Kevin Jones</w:t>
      </w:r>
    </w:p>
    <w:p w14:paraId="671EFB25" w14:textId="77777777" w:rsidR="00AF73D6" w:rsidRPr="000B4883" w:rsidRDefault="00AF73D6" w:rsidP="00AF73D6">
      <w:pPr>
        <w:jc w:val="center"/>
        <w:rPr>
          <w:rFonts w:ascii="Century Schoolbook" w:hAnsi="Century Schoolbook" w:cstheme="majorHAnsi"/>
          <w:sz w:val="28"/>
        </w:rPr>
      </w:pPr>
      <w:r w:rsidRPr="000B4883">
        <w:rPr>
          <w:rFonts w:ascii="Century Schoolbook" w:hAnsi="Century Schoolbook" w:cstheme="majorHAnsi"/>
          <w:sz w:val="28"/>
        </w:rPr>
        <w:t>Cameron Little</w:t>
      </w:r>
    </w:p>
    <w:p w14:paraId="2A95BB78" w14:textId="77777777" w:rsidR="00AF73D6" w:rsidRPr="000B4883" w:rsidRDefault="00AF73D6" w:rsidP="00AF73D6">
      <w:pPr>
        <w:jc w:val="center"/>
        <w:rPr>
          <w:rFonts w:ascii="Century Schoolbook" w:hAnsi="Century Schoolbook" w:cstheme="majorHAnsi"/>
          <w:sz w:val="28"/>
        </w:rPr>
      </w:pPr>
      <w:r w:rsidRPr="000B4883">
        <w:rPr>
          <w:rFonts w:ascii="Century Schoolbook" w:hAnsi="Century Schoolbook" w:cstheme="majorHAnsi"/>
          <w:sz w:val="28"/>
        </w:rPr>
        <w:t>Jayna Winchester</w:t>
      </w:r>
    </w:p>
    <w:p w14:paraId="41E3275C" w14:textId="77777777" w:rsidR="00AF73D6" w:rsidRDefault="00AF73D6" w:rsidP="00BC1EC7">
      <w:pPr>
        <w:spacing w:line="276" w:lineRule="auto"/>
        <w:rPr>
          <w:rFonts w:ascii="Arial" w:hAnsi="Arial" w:cs="Arial"/>
          <w:b/>
          <w:sz w:val="28"/>
          <w:szCs w:val="24"/>
        </w:rPr>
      </w:pPr>
    </w:p>
    <w:p w14:paraId="72149B3F" w14:textId="77777777" w:rsidR="00AF73D6" w:rsidRDefault="00AF73D6">
      <w:pPr>
        <w:rPr>
          <w:rFonts w:ascii="Arial" w:hAnsi="Arial" w:cs="Arial"/>
          <w:b/>
          <w:sz w:val="28"/>
          <w:szCs w:val="24"/>
        </w:rPr>
      </w:pPr>
      <w:r>
        <w:rPr>
          <w:rFonts w:ascii="Arial" w:hAnsi="Arial" w:cs="Arial"/>
          <w:b/>
          <w:sz w:val="28"/>
          <w:szCs w:val="24"/>
        </w:rPr>
        <w:br w:type="page"/>
      </w:r>
    </w:p>
    <w:p w14:paraId="17063AB3" w14:textId="4269DB73" w:rsidR="00645EA4" w:rsidRPr="00EA2D60" w:rsidRDefault="00645EA4" w:rsidP="00BC1EC7">
      <w:pPr>
        <w:spacing w:line="276" w:lineRule="auto"/>
        <w:rPr>
          <w:rFonts w:ascii="Arial" w:hAnsi="Arial" w:cs="Arial"/>
          <w:b/>
          <w:sz w:val="28"/>
          <w:szCs w:val="24"/>
        </w:rPr>
      </w:pPr>
      <w:r w:rsidRPr="00EA2D60">
        <w:rPr>
          <w:rFonts w:ascii="Arial" w:hAnsi="Arial" w:cs="Arial"/>
          <w:b/>
          <w:sz w:val="28"/>
          <w:szCs w:val="24"/>
        </w:rPr>
        <w:lastRenderedPageBreak/>
        <w:t>Gantt Chart</w:t>
      </w:r>
    </w:p>
    <w:p w14:paraId="65069701" w14:textId="77777777" w:rsidR="00645EA4" w:rsidRDefault="00645EA4" w:rsidP="00BC1EC7">
      <w:pPr>
        <w:spacing w:line="276" w:lineRule="auto"/>
        <w:rPr>
          <w:rFonts w:ascii="Arial" w:hAnsi="Arial" w:cs="Arial"/>
          <w:sz w:val="24"/>
          <w:szCs w:val="24"/>
        </w:rPr>
      </w:pPr>
      <w:r w:rsidRPr="00EA2D60">
        <w:rPr>
          <w:rFonts w:ascii="Arial" w:hAnsi="Arial" w:cs="Arial"/>
          <w:sz w:val="24"/>
          <w:szCs w:val="24"/>
        </w:rPr>
        <w:t>The purpose of this Gantt chart is to list the tasks within the project, who they are assigned to, when they are planned to be completed and percentage of completion. This is used to display work-breakdown and the project scope.</w:t>
      </w:r>
    </w:p>
    <w:p w14:paraId="774649DB" w14:textId="46DC4D32" w:rsidR="00645EA4" w:rsidRDefault="00645EA4" w:rsidP="00645EA4">
      <w:pPr>
        <w:spacing w:line="360" w:lineRule="auto"/>
      </w:pPr>
      <w:bookmarkStart w:id="0" w:name="_GoBack"/>
      <w:bookmarkEnd w:id="0"/>
      <w:r w:rsidRPr="00EA2D60">
        <w:rPr>
          <w:rFonts w:ascii="Arial" w:hAnsi="Arial" w:cs="Arial"/>
          <w:noProof/>
          <w:sz w:val="24"/>
          <w:szCs w:val="24"/>
        </w:rPr>
        <w:drawing>
          <wp:anchor distT="0" distB="0" distL="114300" distR="114300" simplePos="0" relativeHeight="251659264" behindDoc="0" locked="0" layoutInCell="1" allowOverlap="1" wp14:anchorId="36584159" wp14:editId="6124010D">
            <wp:simplePos x="0" y="0"/>
            <wp:positionH relativeFrom="margin">
              <wp:align>center</wp:align>
            </wp:positionH>
            <wp:positionV relativeFrom="margin">
              <wp:posOffset>2056715</wp:posOffset>
            </wp:positionV>
            <wp:extent cx="7770047" cy="5768734"/>
            <wp:effectExtent l="0" t="8890" r="0" b="0"/>
            <wp:wrapNone/>
            <wp:docPr id="177" name="Google Shape;177;p24"/>
            <wp:cNvGraphicFramePr/>
            <a:graphic xmlns:a="http://schemas.openxmlformats.org/drawingml/2006/main">
              <a:graphicData uri="http://schemas.openxmlformats.org/drawingml/2006/picture">
                <pic:pic xmlns:pic="http://schemas.openxmlformats.org/drawingml/2006/picture">
                  <pic:nvPicPr>
                    <pic:cNvPr id="177" name="Google Shape;177;p24"/>
                    <pic:cNvPicPr preferRelativeResize="0"/>
                  </pic:nvPicPr>
                  <pic:blipFill>
                    <a:blip r:embed="rId4">
                      <a:extLst>
                        <a:ext uri="{28A0092B-C50C-407E-A947-70E740481C1C}">
                          <a14:useLocalDpi xmlns:a14="http://schemas.microsoft.com/office/drawing/2010/main" val="0"/>
                        </a:ext>
                      </a:extLst>
                    </a:blip>
                    <a:stretch>
                      <a:fillRect/>
                    </a:stretch>
                  </pic:blipFill>
                  <pic:spPr>
                    <a:xfrm rot="5400000">
                      <a:off x="0" y="0"/>
                      <a:ext cx="7770047" cy="5768734"/>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645E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1B"/>
    <w:rsid w:val="000C461B"/>
    <w:rsid w:val="00367C1E"/>
    <w:rsid w:val="00645EA4"/>
    <w:rsid w:val="009D0BFE"/>
    <w:rsid w:val="00AF73D6"/>
    <w:rsid w:val="00B43C00"/>
    <w:rsid w:val="00BC1EC7"/>
    <w:rsid w:val="00BC5DF5"/>
    <w:rsid w:val="00C82717"/>
    <w:rsid w:val="00E17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A7DEA"/>
  <w15:chartTrackingRefBased/>
  <w15:docId w15:val="{8033D114-3DE0-4F4F-8CFF-F1071C79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7361"/>
  </w:style>
  <w:style w:type="paragraph" w:styleId="Heading1">
    <w:name w:val="heading 1"/>
    <w:basedOn w:val="Normal"/>
    <w:next w:val="Normal"/>
    <w:link w:val="Heading1Char"/>
    <w:qFormat/>
    <w:rsid w:val="00AF73D6"/>
    <w:pPr>
      <w:keepNext/>
      <w:spacing w:before="240" w:after="60" w:line="480" w:lineRule="auto"/>
      <w:outlineLvl w:val="0"/>
    </w:pPr>
    <w:rPr>
      <w:rFonts w:asciiTheme="majorHAnsi" w:eastAsiaTheme="majorEastAsia" w:hAnsiTheme="majorHAnsi"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73D6"/>
    <w:rPr>
      <w:rFonts w:asciiTheme="majorHAnsi" w:eastAsiaTheme="majorEastAsia" w:hAnsiTheme="majorHAnsi"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Winchester,Jayna E</dc:creator>
  <cp:keywords/>
  <dc:description/>
  <cp:lastModifiedBy>Jayna Winchester</cp:lastModifiedBy>
  <cp:revision>11</cp:revision>
  <dcterms:created xsi:type="dcterms:W3CDTF">2018-10-08T03:19:00Z</dcterms:created>
  <dcterms:modified xsi:type="dcterms:W3CDTF">2018-10-22T12:18:00Z</dcterms:modified>
</cp:coreProperties>
</file>